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0B7E8" w14:textId="322A5A1B" w:rsidR="00AA1824" w:rsidRPr="00DC6BE0" w:rsidRDefault="0023298C" w:rsidP="008C274B">
      <w:pPr>
        <w:jc w:val="both"/>
        <w:rPr>
          <w:rFonts w:ascii="Trebuchet MS" w:hAnsi="Trebuchet MS"/>
          <w:b/>
          <w:color w:val="244061" w:themeColor="accent1" w:themeShade="80"/>
        </w:rPr>
      </w:pPr>
      <w:r w:rsidRPr="00DC6BE0">
        <w:rPr>
          <w:rFonts w:ascii="Trebuchet MS" w:hAnsi="Trebuchet MS"/>
          <w:b/>
          <w:color w:val="244061" w:themeColor="accent1" w:themeShade="80"/>
        </w:rPr>
        <w:t>Anex</w:t>
      </w:r>
      <w:r w:rsidR="005710C2" w:rsidRPr="00DC6BE0">
        <w:rPr>
          <w:rFonts w:ascii="Trebuchet MS" w:hAnsi="Trebuchet MS"/>
          <w:b/>
          <w:color w:val="244061" w:themeColor="accent1" w:themeShade="80"/>
        </w:rPr>
        <w:t>a</w:t>
      </w:r>
      <w:r w:rsidR="009F3EF8" w:rsidRPr="00DC6BE0">
        <w:rPr>
          <w:rFonts w:ascii="Trebuchet MS" w:hAnsi="Trebuchet MS"/>
          <w:b/>
          <w:color w:val="244061" w:themeColor="accent1" w:themeShade="80"/>
        </w:rPr>
        <w:t xml:space="preserve"> 1</w:t>
      </w:r>
      <w:r w:rsidR="00CC3FE9" w:rsidRPr="00DC6BE0">
        <w:rPr>
          <w:rFonts w:ascii="Trebuchet MS" w:hAnsi="Trebuchet MS"/>
          <w:b/>
          <w:color w:val="244061" w:themeColor="accent1" w:themeShade="80"/>
        </w:rPr>
        <w:t>.</w:t>
      </w:r>
      <w:r w:rsidR="004371A5" w:rsidRPr="00DC6BE0">
        <w:rPr>
          <w:rFonts w:ascii="Trebuchet MS" w:hAnsi="Trebuchet MS"/>
          <w:b/>
          <w:color w:val="244061" w:themeColor="accent1" w:themeShade="80"/>
        </w:rPr>
        <w:t>:</w:t>
      </w:r>
      <w:r w:rsidR="00046A51" w:rsidRPr="00DC6BE0">
        <w:rPr>
          <w:rFonts w:ascii="Trebuchet MS" w:hAnsi="Trebuchet MS"/>
          <w:b/>
          <w:color w:val="244061" w:themeColor="accent1" w:themeShade="80"/>
        </w:rPr>
        <w:t xml:space="preserve"> </w:t>
      </w:r>
      <w:r w:rsidR="004371A5" w:rsidRPr="00DC6BE0">
        <w:rPr>
          <w:rFonts w:ascii="Trebuchet MS" w:hAnsi="Trebuchet MS"/>
          <w:b/>
          <w:color w:val="244061" w:themeColor="accent1" w:themeShade="80"/>
        </w:rPr>
        <w:t xml:space="preserve">Definițiile indicatorilor </w:t>
      </w:r>
      <w:r w:rsidR="008968B2" w:rsidRPr="00DC6BE0">
        <w:rPr>
          <w:rFonts w:ascii="Trebuchet MS" w:hAnsi="Trebuchet MS"/>
          <w:b/>
          <w:color w:val="244061" w:themeColor="accent1" w:themeShade="80"/>
        </w:rPr>
        <w:t xml:space="preserve">specifici </w:t>
      </w:r>
      <w:r w:rsidR="004371A5" w:rsidRPr="00DC6BE0">
        <w:rPr>
          <w:rFonts w:ascii="Trebuchet MS" w:hAnsi="Trebuchet MS"/>
          <w:b/>
          <w:color w:val="244061" w:themeColor="accent1" w:themeShade="80"/>
        </w:rPr>
        <w:t xml:space="preserve">de </w:t>
      </w:r>
      <w:r w:rsidR="002D46B0" w:rsidRPr="00DC6BE0">
        <w:rPr>
          <w:rFonts w:ascii="Trebuchet MS" w:hAnsi="Trebuchet MS"/>
          <w:b/>
          <w:color w:val="244061" w:themeColor="accent1" w:themeShade="80"/>
        </w:rPr>
        <w:t xml:space="preserve">realizare si </w:t>
      </w:r>
      <w:r w:rsidR="004371A5" w:rsidRPr="00DC6BE0">
        <w:rPr>
          <w:rFonts w:ascii="Trebuchet MS" w:hAnsi="Trebuchet MS"/>
          <w:b/>
          <w:color w:val="244061" w:themeColor="accent1" w:themeShade="80"/>
        </w:rPr>
        <w:t xml:space="preserve">rezultat </w:t>
      </w:r>
      <w:r w:rsidR="0069217C" w:rsidRPr="00DC6BE0">
        <w:rPr>
          <w:rFonts w:ascii="Trebuchet MS" w:hAnsi="Trebuchet MS"/>
          <w:b/>
          <w:color w:val="244061" w:themeColor="accent1" w:themeShade="80"/>
        </w:rPr>
        <w:t xml:space="preserve">imediat </w:t>
      </w:r>
      <w:r w:rsidR="004A3D0F" w:rsidRPr="00DC6BE0">
        <w:rPr>
          <w:rFonts w:ascii="Trebuchet MS" w:hAnsi="Trebuchet MS"/>
          <w:b/>
          <w:color w:val="244061" w:themeColor="accent1" w:themeShade="80"/>
        </w:rPr>
        <w:t xml:space="preserve"> </w:t>
      </w:r>
    </w:p>
    <w:tbl>
      <w:tblPr>
        <w:tblStyle w:val="Tabelgril"/>
        <w:tblW w:w="0" w:type="auto"/>
        <w:tblLook w:val="04A0" w:firstRow="1" w:lastRow="0" w:firstColumn="1" w:lastColumn="0" w:noHBand="0" w:noVBand="1"/>
      </w:tblPr>
      <w:tblGrid>
        <w:gridCol w:w="1189"/>
        <w:gridCol w:w="1179"/>
        <w:gridCol w:w="3688"/>
        <w:gridCol w:w="7938"/>
      </w:tblGrid>
      <w:tr w:rsidR="00DC6BE0" w:rsidRPr="00DC6BE0" w14:paraId="20A897D6" w14:textId="77777777" w:rsidTr="00B316BB">
        <w:tc>
          <w:tcPr>
            <w:tcW w:w="1189" w:type="dxa"/>
            <w:tcBorders>
              <w:bottom w:val="single" w:sz="4" w:space="0" w:color="auto"/>
            </w:tcBorders>
            <w:shd w:val="clear" w:color="auto" w:fill="auto"/>
          </w:tcPr>
          <w:p w14:paraId="41FC167F" w14:textId="77777777" w:rsidR="00046A51" w:rsidRPr="00DC6BE0" w:rsidRDefault="00046A51" w:rsidP="00EF488A">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Cod</w:t>
            </w:r>
          </w:p>
        </w:tc>
        <w:tc>
          <w:tcPr>
            <w:tcW w:w="1179" w:type="dxa"/>
            <w:tcBorders>
              <w:bottom w:val="single" w:sz="4" w:space="0" w:color="auto"/>
            </w:tcBorders>
            <w:shd w:val="clear" w:color="auto" w:fill="auto"/>
          </w:tcPr>
          <w:p w14:paraId="7EF7F075" w14:textId="77777777" w:rsidR="00046A51" w:rsidRPr="00DC6BE0" w:rsidRDefault="00046A51" w:rsidP="00EF488A">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Tip</w:t>
            </w:r>
          </w:p>
        </w:tc>
        <w:tc>
          <w:tcPr>
            <w:tcW w:w="3688" w:type="dxa"/>
            <w:tcBorders>
              <w:bottom w:val="single" w:sz="4" w:space="0" w:color="auto"/>
            </w:tcBorders>
            <w:shd w:val="clear" w:color="auto" w:fill="auto"/>
          </w:tcPr>
          <w:p w14:paraId="08D0AF0B" w14:textId="77777777" w:rsidR="00046A51" w:rsidRPr="00DC6BE0" w:rsidRDefault="00046A51" w:rsidP="00EF488A">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Denumite indicator</w:t>
            </w:r>
          </w:p>
        </w:tc>
        <w:tc>
          <w:tcPr>
            <w:tcW w:w="7938" w:type="dxa"/>
            <w:tcBorders>
              <w:bottom w:val="single" w:sz="4" w:space="0" w:color="auto"/>
            </w:tcBorders>
            <w:shd w:val="clear" w:color="auto" w:fill="auto"/>
          </w:tcPr>
          <w:p w14:paraId="48D7FA42" w14:textId="77777777" w:rsidR="00046A51" w:rsidRPr="00AB4E15" w:rsidRDefault="00046A51" w:rsidP="00EF488A">
            <w:pPr>
              <w:spacing w:before="120" w:after="120"/>
              <w:jc w:val="both"/>
              <w:rPr>
                <w:rFonts w:ascii="Trebuchet MS" w:hAnsi="Trebuchet MS"/>
                <w:b/>
                <w:color w:val="244061" w:themeColor="accent1" w:themeShade="80"/>
              </w:rPr>
            </w:pPr>
            <w:r w:rsidRPr="00AB4E15">
              <w:rPr>
                <w:rFonts w:ascii="Trebuchet MS" w:hAnsi="Trebuchet MS"/>
                <w:b/>
                <w:color w:val="244061" w:themeColor="accent1" w:themeShade="80"/>
              </w:rPr>
              <w:t>Definiția indicatorului</w:t>
            </w:r>
          </w:p>
        </w:tc>
      </w:tr>
      <w:tr w:rsidR="00DC6BE0" w:rsidRPr="00DC6BE0" w14:paraId="0839BD6B" w14:textId="77777777" w:rsidTr="00B316BB">
        <w:tc>
          <w:tcPr>
            <w:tcW w:w="1189" w:type="dxa"/>
            <w:shd w:val="clear" w:color="auto" w:fill="auto"/>
          </w:tcPr>
          <w:p w14:paraId="7ED5A8C2" w14:textId="46C2E5BA" w:rsidR="00046A51" w:rsidRPr="00DC6BE0" w:rsidRDefault="00297157" w:rsidP="00EF488A">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4S</w:t>
            </w:r>
            <w:r w:rsidR="006056D0" w:rsidRPr="00DC6BE0">
              <w:rPr>
                <w:rFonts w:ascii="Trebuchet MS" w:hAnsi="Trebuchet MS"/>
                <w:b/>
                <w:color w:val="244061" w:themeColor="accent1" w:themeShade="80"/>
              </w:rPr>
              <w:t>205</w:t>
            </w:r>
          </w:p>
          <w:p w14:paraId="65B80745" w14:textId="77777777" w:rsidR="00046A51" w:rsidRPr="00DC6BE0" w:rsidRDefault="00046A51" w:rsidP="00EF488A">
            <w:pPr>
              <w:spacing w:before="120" w:after="120"/>
              <w:jc w:val="both"/>
              <w:rPr>
                <w:rFonts w:ascii="Trebuchet MS" w:hAnsi="Trebuchet MS"/>
                <w:color w:val="244061" w:themeColor="accent1" w:themeShade="80"/>
              </w:rPr>
            </w:pPr>
          </w:p>
        </w:tc>
        <w:tc>
          <w:tcPr>
            <w:tcW w:w="1179" w:type="dxa"/>
            <w:shd w:val="clear" w:color="auto" w:fill="auto"/>
          </w:tcPr>
          <w:p w14:paraId="5FFBD860" w14:textId="77777777" w:rsidR="00046A51" w:rsidRPr="00DC6BE0" w:rsidRDefault="00046A51" w:rsidP="00EF488A">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 xml:space="preserve">Realizare </w:t>
            </w:r>
          </w:p>
        </w:tc>
        <w:tc>
          <w:tcPr>
            <w:tcW w:w="3688" w:type="dxa"/>
            <w:shd w:val="clear" w:color="auto" w:fill="auto"/>
          </w:tcPr>
          <w:p w14:paraId="78E402EE" w14:textId="77777777" w:rsidR="006056D0" w:rsidRPr="00DC6BE0" w:rsidRDefault="006056D0" w:rsidP="006056D0">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Persoane care beneficiază de formare/ schimb de bune practici etc., din care:</w:t>
            </w:r>
          </w:p>
          <w:p w14:paraId="5E51614A" w14:textId="77777777" w:rsidR="006056D0" w:rsidRPr="00DC6BE0" w:rsidRDefault="006056D0" w:rsidP="006056D0">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 Sectorul asistenței sociale</w:t>
            </w:r>
          </w:p>
          <w:p w14:paraId="605174F0" w14:textId="7CA9BDB9" w:rsidR="00943F3F" w:rsidRPr="00DC6BE0" w:rsidRDefault="00943F3F" w:rsidP="006056D0">
            <w:pPr>
              <w:spacing w:before="120" w:after="120"/>
              <w:jc w:val="both"/>
              <w:rPr>
                <w:rFonts w:ascii="Trebuchet MS" w:hAnsi="Trebuchet MS"/>
                <w:i/>
                <w:color w:val="244061" w:themeColor="accent1" w:themeShade="80"/>
              </w:rPr>
            </w:pPr>
          </w:p>
          <w:p w14:paraId="4774CC81" w14:textId="4CFA7D0B" w:rsidR="00046A51" w:rsidRPr="00DC6BE0" w:rsidRDefault="00046A51" w:rsidP="005E6DC0">
            <w:pPr>
              <w:spacing w:before="120" w:after="120"/>
              <w:jc w:val="both"/>
              <w:rPr>
                <w:rFonts w:ascii="Trebuchet MS" w:hAnsi="Trebuchet MS"/>
                <w:color w:val="244061" w:themeColor="accent1" w:themeShade="80"/>
              </w:rPr>
            </w:pPr>
          </w:p>
        </w:tc>
        <w:tc>
          <w:tcPr>
            <w:tcW w:w="7938" w:type="dxa"/>
            <w:shd w:val="clear" w:color="auto" w:fill="auto"/>
          </w:tcPr>
          <w:p w14:paraId="6F396738" w14:textId="0A66534E" w:rsidR="003067E9" w:rsidRPr="00AB4E15" w:rsidRDefault="00046A51" w:rsidP="00AB4E15">
            <w:pPr>
              <w:spacing w:before="120" w:after="120"/>
              <w:jc w:val="both"/>
              <w:rPr>
                <w:rFonts w:ascii="Trebuchet MS" w:hAnsi="Trebuchet MS"/>
                <w:color w:val="244061" w:themeColor="accent1" w:themeShade="80"/>
              </w:rPr>
            </w:pPr>
            <w:r w:rsidRPr="00AB4E15">
              <w:rPr>
                <w:rFonts w:ascii="Trebuchet MS" w:hAnsi="Trebuchet MS"/>
                <w:color w:val="244061" w:themeColor="accent1" w:themeShade="80"/>
              </w:rPr>
              <w:t xml:space="preserve">Acest indicator reprezintă numărul de </w:t>
            </w:r>
            <w:r w:rsidR="00540D18" w:rsidRPr="00AB4E15">
              <w:rPr>
                <w:rFonts w:ascii="Trebuchet MS" w:hAnsi="Trebuchet MS"/>
                <w:color w:val="244061" w:themeColor="accent1" w:themeShade="80"/>
              </w:rPr>
              <w:t>persoane din categori</w:t>
            </w:r>
            <w:r w:rsidR="006722C5" w:rsidRPr="00AB4E15">
              <w:rPr>
                <w:rFonts w:ascii="Trebuchet MS" w:hAnsi="Trebuchet MS"/>
                <w:color w:val="244061" w:themeColor="accent1" w:themeShade="80"/>
              </w:rPr>
              <w:t xml:space="preserve">ile </w:t>
            </w:r>
            <w:r w:rsidR="00540D18" w:rsidRPr="00AB4E15">
              <w:rPr>
                <w:rFonts w:ascii="Trebuchet MS" w:hAnsi="Trebuchet MS"/>
                <w:color w:val="244061" w:themeColor="accent1" w:themeShade="80"/>
              </w:rPr>
              <w:t>„</w:t>
            </w:r>
            <w:r w:rsidR="006722C5" w:rsidRPr="00AB4E15">
              <w:rPr>
                <w:rFonts w:ascii="Trebuchet MS" w:hAnsi="Trebuchet MS"/>
                <w:color w:val="244061" w:themeColor="accent1" w:themeShade="80"/>
              </w:rPr>
              <w:t>Personal specializat din cadrul institutiilor cu responsabilitati în domeniul asistentei sociale/furnizorilor de servicii sociale acreditati în conditiile legii” si „Personal implicat în echipele de servicii integrate</w:t>
            </w:r>
            <w:r w:rsidR="00E3372D" w:rsidRPr="00AB4E15">
              <w:rPr>
                <w:rFonts w:ascii="Trebuchet MS" w:hAnsi="Trebuchet MS"/>
                <w:color w:val="244061" w:themeColor="accent1" w:themeShade="80"/>
              </w:rPr>
              <w:t>”</w:t>
            </w:r>
            <w:r w:rsidR="00540D18" w:rsidRPr="00AB4E15">
              <w:rPr>
                <w:rFonts w:ascii="Trebuchet MS" w:hAnsi="Trebuchet MS"/>
                <w:color w:val="244061" w:themeColor="accent1" w:themeShade="80"/>
              </w:rPr>
              <w:t>,  respectiv personal cu atributii de asistenta sociala angajat in cadrul UAT</w:t>
            </w:r>
            <w:r w:rsidR="005C018B" w:rsidRPr="00AB4E15">
              <w:rPr>
                <w:rFonts w:ascii="Trebuchet MS" w:hAnsi="Trebuchet MS"/>
                <w:color w:val="244061" w:themeColor="accent1" w:themeShade="80"/>
              </w:rPr>
              <w:t xml:space="preserve"> (personalului existent la nivelul SPAS-urilor/compartimentelor de asistenta sociala la nivelul UAT si a personalului care activeza in serviciile sociale de la nivelul comunitatii, clasificate conform nomenclatorului serviciilor sociale)</w:t>
            </w:r>
            <w:r w:rsidR="00E3372D" w:rsidRPr="00AB4E15">
              <w:rPr>
                <w:rFonts w:ascii="Trebuchet MS" w:hAnsi="Trebuchet MS"/>
                <w:color w:val="244061" w:themeColor="accent1" w:themeShade="80"/>
              </w:rPr>
              <w:t>, care beneficiază de</w:t>
            </w:r>
            <w:r w:rsidR="00E3372D" w:rsidRPr="00AB4E15">
              <w:rPr>
                <w:color w:val="244061" w:themeColor="accent1" w:themeShade="80"/>
              </w:rPr>
              <w:t xml:space="preserve"> </w:t>
            </w:r>
            <w:r w:rsidR="00E3372D" w:rsidRPr="00AB4E15">
              <w:rPr>
                <w:rFonts w:ascii="Trebuchet MS" w:hAnsi="Trebuchet MS"/>
                <w:color w:val="244061" w:themeColor="accent1" w:themeShade="80"/>
              </w:rPr>
              <w:t>formare/ schimb de bune practici</w:t>
            </w:r>
            <w:r w:rsidR="00540D18" w:rsidRPr="00AB4E15">
              <w:rPr>
                <w:rFonts w:ascii="Trebuchet MS" w:hAnsi="Trebuchet MS"/>
                <w:color w:val="244061" w:themeColor="accent1" w:themeShade="80"/>
              </w:rPr>
              <w:t>.</w:t>
            </w:r>
            <w:bookmarkStart w:id="0" w:name="do|caVII|si2|ar123|al2"/>
            <w:bookmarkEnd w:id="0"/>
          </w:p>
        </w:tc>
      </w:tr>
      <w:tr w:rsidR="00DC6BE0" w:rsidRPr="00DC6BE0" w14:paraId="51C4BA57" w14:textId="77777777" w:rsidTr="00B316BB">
        <w:tc>
          <w:tcPr>
            <w:tcW w:w="1189" w:type="dxa"/>
            <w:shd w:val="clear" w:color="auto" w:fill="auto"/>
          </w:tcPr>
          <w:p w14:paraId="358F9E1D" w14:textId="032D8D47" w:rsidR="00A13FF6" w:rsidRPr="00DC6BE0" w:rsidRDefault="00A13FF6" w:rsidP="00EF488A">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4S206</w:t>
            </w:r>
          </w:p>
        </w:tc>
        <w:tc>
          <w:tcPr>
            <w:tcW w:w="1179" w:type="dxa"/>
            <w:shd w:val="clear" w:color="auto" w:fill="auto"/>
          </w:tcPr>
          <w:p w14:paraId="61B1827E" w14:textId="5AAF7C2C" w:rsidR="00A13FF6" w:rsidRPr="00DC6BE0" w:rsidRDefault="00A13FF6" w:rsidP="00EF488A">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Realizare</w:t>
            </w:r>
          </w:p>
        </w:tc>
        <w:tc>
          <w:tcPr>
            <w:tcW w:w="3688" w:type="dxa"/>
            <w:shd w:val="clear" w:color="auto" w:fill="auto"/>
          </w:tcPr>
          <w:p w14:paraId="587EDE44" w14:textId="77777777" w:rsidR="00A13FF6" w:rsidRPr="00DC6BE0" w:rsidRDefault="00A13FF6" w:rsidP="00A13FF6">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Servicii comunitare (din care: din zona rurală), care beneficiază de sprijin, din care:</w:t>
            </w:r>
          </w:p>
          <w:p w14:paraId="71E8124F" w14:textId="1621BC15" w:rsidR="00A13FF6" w:rsidRPr="00DC6BE0" w:rsidRDefault="00A13FF6" w:rsidP="00A13FF6">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 Servicii sociale</w:t>
            </w:r>
          </w:p>
        </w:tc>
        <w:tc>
          <w:tcPr>
            <w:tcW w:w="7938" w:type="dxa"/>
            <w:shd w:val="clear" w:color="auto" w:fill="auto"/>
          </w:tcPr>
          <w:p w14:paraId="42966957" w14:textId="7C6F681D" w:rsidR="00A13FF6" w:rsidRPr="00AB4E15" w:rsidRDefault="0057414E" w:rsidP="001A023B">
            <w:pPr>
              <w:spacing w:before="120" w:after="120"/>
              <w:jc w:val="both"/>
              <w:rPr>
                <w:rFonts w:ascii="Trebuchet MS" w:hAnsi="Trebuchet MS"/>
                <w:color w:val="244061" w:themeColor="accent1" w:themeShade="80"/>
              </w:rPr>
            </w:pPr>
            <w:r w:rsidRPr="00AB4E15">
              <w:rPr>
                <w:rFonts w:ascii="Trebuchet MS" w:hAnsi="Trebuchet MS"/>
                <w:color w:val="244061" w:themeColor="accent1" w:themeShade="80"/>
              </w:rPr>
              <w:t>Acest indicator reprezintă numărul serviciilor publice de asistenta sociala/compartimente de asistenta sociala la nivelul UAT</w:t>
            </w:r>
            <w:r w:rsidR="001A023B" w:rsidRPr="00AB4E15">
              <w:rPr>
                <w:rFonts w:ascii="Trebuchet MS" w:hAnsi="Trebuchet MS"/>
                <w:color w:val="244061" w:themeColor="accent1" w:themeShade="80"/>
              </w:rPr>
              <w:t>, sprijinite prin proiect, servicii organizate conform Legii asistenței sociale nr. 292/2011.</w:t>
            </w:r>
          </w:p>
          <w:p w14:paraId="6F13482C" w14:textId="2D42D264" w:rsidR="00AD5BA3" w:rsidRPr="00AB4E15" w:rsidRDefault="00AD5BA3" w:rsidP="0057414E">
            <w:pPr>
              <w:spacing w:before="120" w:after="120"/>
              <w:jc w:val="both"/>
              <w:rPr>
                <w:rFonts w:ascii="Trebuchet MS" w:hAnsi="Trebuchet MS"/>
                <w:color w:val="244061" w:themeColor="accent1" w:themeShade="80"/>
              </w:rPr>
            </w:pPr>
          </w:p>
        </w:tc>
      </w:tr>
      <w:tr w:rsidR="00DC6BE0" w:rsidRPr="00DC6BE0" w14:paraId="4056184B" w14:textId="77777777" w:rsidTr="00B316BB">
        <w:tc>
          <w:tcPr>
            <w:tcW w:w="1189" w:type="dxa"/>
            <w:shd w:val="clear" w:color="auto" w:fill="auto"/>
          </w:tcPr>
          <w:p w14:paraId="2A245EE8" w14:textId="560BD9AE" w:rsidR="00F57A22" w:rsidRPr="00DC6BE0" w:rsidRDefault="00F57A22" w:rsidP="00F57A22">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4S</w:t>
            </w:r>
            <w:r w:rsidR="00B560E7" w:rsidRPr="00DC6BE0">
              <w:rPr>
                <w:rFonts w:ascii="Trebuchet MS" w:hAnsi="Trebuchet MS"/>
                <w:b/>
                <w:color w:val="244061" w:themeColor="accent1" w:themeShade="80"/>
              </w:rPr>
              <w:t>202</w:t>
            </w:r>
          </w:p>
          <w:p w14:paraId="5059A420" w14:textId="77777777" w:rsidR="00F57A22" w:rsidRPr="00DC6BE0" w:rsidRDefault="00F57A22" w:rsidP="00F57A22">
            <w:pPr>
              <w:spacing w:before="120" w:after="120"/>
              <w:jc w:val="both"/>
              <w:rPr>
                <w:rFonts w:ascii="Trebuchet MS" w:hAnsi="Trebuchet MS"/>
                <w:color w:val="244061" w:themeColor="accent1" w:themeShade="80"/>
              </w:rPr>
            </w:pPr>
          </w:p>
        </w:tc>
        <w:tc>
          <w:tcPr>
            <w:tcW w:w="1179" w:type="dxa"/>
            <w:shd w:val="clear" w:color="auto" w:fill="auto"/>
          </w:tcPr>
          <w:p w14:paraId="19FA4229" w14:textId="028A2DBA" w:rsidR="00F57A22" w:rsidRPr="00DC6BE0" w:rsidRDefault="00F57A22" w:rsidP="00DC6BE0">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 xml:space="preserve">Rezultat </w:t>
            </w:r>
          </w:p>
        </w:tc>
        <w:tc>
          <w:tcPr>
            <w:tcW w:w="3688" w:type="dxa"/>
            <w:shd w:val="clear" w:color="auto" w:fill="auto"/>
          </w:tcPr>
          <w:p w14:paraId="5DE4CAE9" w14:textId="77777777" w:rsidR="00B560E7" w:rsidRPr="00DC6BE0" w:rsidRDefault="00B560E7" w:rsidP="00B560E7">
            <w:pPr>
              <w:jc w:val="both"/>
              <w:rPr>
                <w:rFonts w:ascii="Trebuchet MS" w:hAnsi="Trebuchet MS" w:cs="Calibri"/>
                <w:b/>
                <w:color w:val="244061" w:themeColor="accent1" w:themeShade="80"/>
              </w:rPr>
            </w:pPr>
            <w:r w:rsidRPr="00DC6BE0">
              <w:rPr>
                <w:rFonts w:ascii="Trebuchet MS" w:hAnsi="Trebuchet MS" w:cs="Calibri"/>
                <w:b/>
                <w:color w:val="244061" w:themeColor="accent1" w:themeShade="80"/>
              </w:rPr>
              <w:t>Persoane care și-au îmbunătățit nivelul de calificare/ certificate urmare a sprijinului primit, din care:</w:t>
            </w:r>
          </w:p>
          <w:p w14:paraId="2D49432F" w14:textId="77777777" w:rsidR="00B560E7" w:rsidRPr="00DC6BE0" w:rsidRDefault="00B560E7" w:rsidP="00B560E7">
            <w:pPr>
              <w:jc w:val="both"/>
              <w:rPr>
                <w:rFonts w:ascii="Trebuchet MS" w:hAnsi="Trebuchet MS" w:cs="Calibri"/>
                <w:b/>
                <w:color w:val="244061" w:themeColor="accent1" w:themeShade="80"/>
              </w:rPr>
            </w:pPr>
            <w:r w:rsidRPr="00DC6BE0">
              <w:rPr>
                <w:rFonts w:ascii="Trebuchet MS" w:hAnsi="Trebuchet MS" w:cs="Calibri"/>
                <w:b/>
                <w:color w:val="244061" w:themeColor="accent1" w:themeShade="80"/>
              </w:rPr>
              <w:t> din sectorul de asistență socială</w:t>
            </w:r>
          </w:p>
          <w:p w14:paraId="6ACDCBD8" w14:textId="77777777" w:rsidR="00F57A22" w:rsidRPr="00DC6BE0" w:rsidRDefault="00F57A22" w:rsidP="007055CF">
            <w:pPr>
              <w:rPr>
                <w:rFonts w:ascii="Trebuchet MS" w:hAnsi="Trebuchet MS"/>
                <w:i/>
                <w:color w:val="244061" w:themeColor="accent1" w:themeShade="80"/>
              </w:rPr>
            </w:pPr>
          </w:p>
          <w:p w14:paraId="406EDD52" w14:textId="40B3FF44" w:rsidR="005E6DC0" w:rsidRPr="00DC6BE0" w:rsidRDefault="005E6DC0" w:rsidP="007055CF">
            <w:pPr>
              <w:jc w:val="both"/>
              <w:rPr>
                <w:rFonts w:ascii="Trebuchet MS" w:hAnsi="Trebuchet MS"/>
                <w:b/>
                <w:color w:val="244061" w:themeColor="accent1" w:themeShade="80"/>
              </w:rPr>
            </w:pPr>
          </w:p>
        </w:tc>
        <w:tc>
          <w:tcPr>
            <w:tcW w:w="7938" w:type="dxa"/>
            <w:shd w:val="clear" w:color="auto" w:fill="auto"/>
          </w:tcPr>
          <w:p w14:paraId="12D284E4" w14:textId="57D6FF6E" w:rsidR="00B560E7" w:rsidRPr="00AB4E15" w:rsidRDefault="005E6DC0" w:rsidP="005E6DC0">
            <w:pPr>
              <w:spacing w:before="120" w:after="120"/>
              <w:jc w:val="both"/>
              <w:rPr>
                <w:rFonts w:ascii="Trebuchet MS" w:hAnsi="Trebuchet MS"/>
                <w:color w:val="244061" w:themeColor="accent1" w:themeShade="80"/>
              </w:rPr>
            </w:pPr>
            <w:r w:rsidRPr="00AB4E15">
              <w:rPr>
                <w:rFonts w:ascii="Trebuchet MS" w:hAnsi="Trebuchet MS"/>
                <w:color w:val="244061" w:themeColor="accent1" w:themeShade="80"/>
              </w:rPr>
              <w:t xml:space="preserve">Acest indicator reprezintă numărul de </w:t>
            </w:r>
            <w:r w:rsidR="00B560E7" w:rsidRPr="00AB4E15">
              <w:rPr>
                <w:rFonts w:ascii="Trebuchet MS" w:hAnsi="Trebuchet MS"/>
                <w:color w:val="244061" w:themeColor="accent1" w:themeShade="80"/>
              </w:rPr>
              <w:t xml:space="preserve">numărul de persoane din </w:t>
            </w:r>
            <w:r w:rsidR="006722C5" w:rsidRPr="00AB4E15">
              <w:rPr>
                <w:rFonts w:ascii="Trebuchet MS" w:hAnsi="Trebuchet MS"/>
                <w:color w:val="244061" w:themeColor="accent1" w:themeShade="80"/>
              </w:rPr>
              <w:t>categoriile „Personal specializat din cadrul institutiilor cu responsabilitati în domeniul asistentei sociale/furnizorilor de servicii sociale acreditati în conditiile legii” si „Personal implicat în echipele de servicii integrate”,  respectiv personal cu atributii de asistenta sociala angajat in cadrul UAT (personalului existent la nivelul SPAS-urilor/compartimentelor de asistenta sociala la nivelul UAT si a personalului care activeza in serviciile sociale de la nivelul comunitatii, clasificate conform nomenclatorului serviciilor sociale)</w:t>
            </w:r>
            <w:r w:rsidR="00B560E7" w:rsidRPr="00AB4E15">
              <w:rPr>
                <w:rFonts w:ascii="Trebuchet MS" w:hAnsi="Trebuchet MS"/>
                <w:color w:val="244061" w:themeColor="accent1" w:themeShade="80"/>
              </w:rPr>
              <w:t xml:space="preserve">, care au participat la programe de formare </w:t>
            </w:r>
            <w:r w:rsidR="00E3372D" w:rsidRPr="00AB4E15">
              <w:rPr>
                <w:rFonts w:ascii="Trebuchet MS" w:hAnsi="Trebuchet MS"/>
                <w:color w:val="244061" w:themeColor="accent1" w:themeShade="80"/>
              </w:rPr>
              <w:t>și au obținut certificare</w:t>
            </w:r>
            <w:r w:rsidR="00B560E7" w:rsidRPr="00AB4E15">
              <w:rPr>
                <w:rFonts w:ascii="Trebuchet MS" w:hAnsi="Trebuchet MS"/>
                <w:color w:val="244061" w:themeColor="accent1" w:themeShade="80"/>
              </w:rPr>
              <w:t>.</w:t>
            </w:r>
          </w:p>
          <w:p w14:paraId="5E92C9D7" w14:textId="79E93459" w:rsidR="00F57A22" w:rsidRPr="00AB4E15" w:rsidRDefault="00F57A22" w:rsidP="005E6DC0">
            <w:pPr>
              <w:spacing w:before="120" w:after="120"/>
              <w:jc w:val="both"/>
              <w:rPr>
                <w:rFonts w:ascii="Trebuchet MS" w:hAnsi="Trebuchet MS" w:cs="font202"/>
                <w:i/>
                <w:color w:val="244061" w:themeColor="accent1" w:themeShade="80"/>
              </w:rPr>
            </w:pPr>
          </w:p>
        </w:tc>
      </w:tr>
      <w:tr w:rsidR="00DC6BE0" w:rsidRPr="00DC6BE0" w14:paraId="7BEAE1C2" w14:textId="77777777" w:rsidTr="00B316BB">
        <w:tc>
          <w:tcPr>
            <w:tcW w:w="1189" w:type="dxa"/>
            <w:shd w:val="clear" w:color="auto" w:fill="auto"/>
          </w:tcPr>
          <w:p w14:paraId="292A1E8E" w14:textId="775F866D" w:rsidR="00E91655" w:rsidRPr="00DC6BE0" w:rsidRDefault="00E91655" w:rsidP="00F57A22">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4S203</w:t>
            </w:r>
          </w:p>
        </w:tc>
        <w:tc>
          <w:tcPr>
            <w:tcW w:w="1179" w:type="dxa"/>
            <w:shd w:val="clear" w:color="auto" w:fill="auto"/>
          </w:tcPr>
          <w:p w14:paraId="4FE2ED33" w14:textId="7BAC33DE" w:rsidR="00E91655" w:rsidRPr="00DC6BE0" w:rsidRDefault="00E91655" w:rsidP="001F3FC2">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 xml:space="preserve">Rezultat </w:t>
            </w:r>
            <w:bookmarkStart w:id="1" w:name="_GoBack"/>
            <w:bookmarkEnd w:id="1"/>
          </w:p>
        </w:tc>
        <w:tc>
          <w:tcPr>
            <w:tcW w:w="3688" w:type="dxa"/>
            <w:shd w:val="clear" w:color="auto" w:fill="auto"/>
          </w:tcPr>
          <w:p w14:paraId="2CF204BA" w14:textId="77777777" w:rsidR="00E91655" w:rsidRPr="00DC6BE0" w:rsidRDefault="00E91655" w:rsidP="00E91655">
            <w:pPr>
              <w:jc w:val="both"/>
              <w:rPr>
                <w:rFonts w:ascii="Trebuchet MS" w:hAnsi="Trebuchet MS" w:cs="Calibri"/>
                <w:b/>
                <w:color w:val="244061" w:themeColor="accent1" w:themeShade="80"/>
              </w:rPr>
            </w:pPr>
            <w:r w:rsidRPr="00DC6BE0">
              <w:rPr>
                <w:rFonts w:ascii="Trebuchet MS" w:hAnsi="Trebuchet MS" w:cs="Calibri"/>
                <w:b/>
                <w:color w:val="244061" w:themeColor="accent1" w:themeShade="80"/>
              </w:rPr>
              <w:t>Servicii comunitare funcționale (din care: din zona rurală), din care:</w:t>
            </w:r>
          </w:p>
          <w:p w14:paraId="4FB29F88" w14:textId="5BAC2DA2" w:rsidR="00E91655" w:rsidRPr="00DC6BE0" w:rsidRDefault="00E91655" w:rsidP="00E91655">
            <w:pPr>
              <w:jc w:val="both"/>
              <w:rPr>
                <w:rFonts w:ascii="Trebuchet MS" w:hAnsi="Trebuchet MS" w:cs="Calibri"/>
                <w:b/>
                <w:color w:val="244061" w:themeColor="accent1" w:themeShade="80"/>
              </w:rPr>
            </w:pPr>
            <w:r w:rsidRPr="00DC6BE0">
              <w:rPr>
                <w:rFonts w:ascii="Trebuchet MS" w:hAnsi="Trebuchet MS" w:cs="Calibri"/>
                <w:b/>
                <w:color w:val="244061" w:themeColor="accent1" w:themeShade="80"/>
              </w:rPr>
              <w:t> Servicii sociale</w:t>
            </w:r>
          </w:p>
        </w:tc>
        <w:tc>
          <w:tcPr>
            <w:tcW w:w="7938" w:type="dxa"/>
            <w:shd w:val="clear" w:color="auto" w:fill="auto"/>
          </w:tcPr>
          <w:p w14:paraId="129F14BA" w14:textId="3B2F9EB3" w:rsidR="00E91655" w:rsidRPr="00AB4E15" w:rsidRDefault="00E91655" w:rsidP="00E91655">
            <w:pPr>
              <w:spacing w:before="120" w:after="120"/>
              <w:jc w:val="both"/>
              <w:rPr>
                <w:rFonts w:ascii="Trebuchet MS" w:hAnsi="Trebuchet MS"/>
                <w:color w:val="244061" w:themeColor="accent1" w:themeShade="80"/>
              </w:rPr>
            </w:pPr>
            <w:r w:rsidRPr="00AB4E15">
              <w:rPr>
                <w:rFonts w:ascii="Trebuchet MS" w:hAnsi="Trebuchet MS"/>
                <w:color w:val="244061" w:themeColor="accent1" w:themeShade="80"/>
              </w:rPr>
              <w:t xml:space="preserve">Acest indicator reprezintă numărul serviciilor publice de asistenta sociala/compartimente de asistenta sociala la nivelul UAT, sprijinite prin proiect, servicii organizate conform Legii asistenței sociale nr. 292/2011 si care sunt </w:t>
            </w:r>
            <w:r w:rsidR="00E3372D" w:rsidRPr="00AB4E15">
              <w:rPr>
                <w:rFonts w:ascii="Trebuchet MS" w:hAnsi="Trebuchet MS"/>
                <w:color w:val="244061" w:themeColor="accent1" w:themeShade="80"/>
              </w:rPr>
              <w:t>funcționale</w:t>
            </w:r>
            <w:r w:rsidRPr="00AB4E15">
              <w:rPr>
                <w:rFonts w:ascii="Trebuchet MS" w:hAnsi="Trebuchet MS"/>
                <w:color w:val="244061" w:themeColor="accent1" w:themeShade="80"/>
              </w:rPr>
              <w:t xml:space="preserve"> dupa finalizarea proiectului si </w:t>
            </w:r>
            <w:r w:rsidR="00E3372D" w:rsidRPr="00AB4E15">
              <w:rPr>
                <w:rFonts w:ascii="Trebuchet MS" w:hAnsi="Trebuchet MS"/>
                <w:color w:val="244061" w:themeColor="accent1" w:themeShade="80"/>
              </w:rPr>
              <w:t>încetarea</w:t>
            </w:r>
            <w:r w:rsidRPr="00AB4E15">
              <w:rPr>
                <w:rFonts w:ascii="Trebuchet MS" w:hAnsi="Trebuchet MS"/>
                <w:color w:val="244061" w:themeColor="accent1" w:themeShade="80"/>
              </w:rPr>
              <w:t xml:space="preserve"> </w:t>
            </w:r>
            <w:r w:rsidR="00E3372D" w:rsidRPr="00AB4E15">
              <w:rPr>
                <w:rFonts w:ascii="Trebuchet MS" w:hAnsi="Trebuchet MS"/>
                <w:color w:val="244061" w:themeColor="accent1" w:themeShade="80"/>
              </w:rPr>
              <w:t>finanțării</w:t>
            </w:r>
            <w:r w:rsidRPr="00AB4E15">
              <w:rPr>
                <w:rFonts w:ascii="Trebuchet MS" w:hAnsi="Trebuchet MS"/>
                <w:color w:val="244061" w:themeColor="accent1" w:themeShade="80"/>
              </w:rPr>
              <w:t xml:space="preserve"> nerambursabile in cadrul proiectului.</w:t>
            </w:r>
          </w:p>
        </w:tc>
      </w:tr>
      <w:tr w:rsidR="00DC6BE0" w:rsidRPr="00DC6BE0" w14:paraId="3D30FC2A" w14:textId="77777777" w:rsidTr="00B316BB">
        <w:tc>
          <w:tcPr>
            <w:tcW w:w="1189" w:type="dxa"/>
            <w:shd w:val="clear" w:color="auto" w:fill="auto"/>
          </w:tcPr>
          <w:p w14:paraId="394EA35B" w14:textId="7A6847BA" w:rsidR="006722C5" w:rsidRPr="00DC6BE0" w:rsidRDefault="006722C5" w:rsidP="006722C5">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lastRenderedPageBreak/>
              <w:t>4S207</w:t>
            </w:r>
          </w:p>
        </w:tc>
        <w:tc>
          <w:tcPr>
            <w:tcW w:w="1179" w:type="dxa"/>
            <w:shd w:val="clear" w:color="auto" w:fill="auto"/>
          </w:tcPr>
          <w:p w14:paraId="18DDB1B1" w14:textId="54549C3C" w:rsidR="006722C5" w:rsidRPr="00DC6BE0" w:rsidRDefault="00ED2BA5" w:rsidP="00AB4E15">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 xml:space="preserve">Realizare </w:t>
            </w:r>
          </w:p>
        </w:tc>
        <w:tc>
          <w:tcPr>
            <w:tcW w:w="3688" w:type="dxa"/>
            <w:shd w:val="clear" w:color="auto" w:fill="auto"/>
          </w:tcPr>
          <w:p w14:paraId="5F812A20" w14:textId="77777777" w:rsidR="006722C5" w:rsidRPr="00DC6BE0" w:rsidRDefault="006722C5" w:rsidP="006722C5">
            <w:pPr>
              <w:jc w:val="both"/>
              <w:rPr>
                <w:rFonts w:ascii="Trebuchet MS" w:hAnsi="Trebuchet MS" w:cs="Calibri"/>
                <w:b/>
                <w:color w:val="244061" w:themeColor="accent1" w:themeShade="80"/>
              </w:rPr>
            </w:pPr>
            <w:r w:rsidRPr="00DC6BE0">
              <w:rPr>
                <w:rFonts w:ascii="Trebuchet MS" w:hAnsi="Trebuchet MS" w:cs="Calibri"/>
                <w:b/>
                <w:color w:val="244061" w:themeColor="accent1" w:themeShade="80"/>
              </w:rPr>
              <w:t>Instrumente/ proceduri/ mecanisme etc., din care: din domeniul asistenței sociale</w:t>
            </w:r>
          </w:p>
          <w:p w14:paraId="793A0881" w14:textId="77777777" w:rsidR="006722C5" w:rsidRPr="00DC6BE0" w:rsidRDefault="006722C5" w:rsidP="006722C5">
            <w:pPr>
              <w:jc w:val="both"/>
              <w:rPr>
                <w:rFonts w:ascii="Trebuchet MS" w:hAnsi="Trebuchet MS" w:cs="Calibri"/>
                <w:b/>
                <w:color w:val="244061" w:themeColor="accent1" w:themeShade="80"/>
              </w:rPr>
            </w:pPr>
          </w:p>
          <w:p w14:paraId="0BF68402" w14:textId="33E47C4B" w:rsidR="006722C5" w:rsidRPr="00DC6BE0" w:rsidRDefault="006722C5" w:rsidP="00AB4E15">
            <w:pPr>
              <w:jc w:val="both"/>
              <w:rPr>
                <w:rFonts w:ascii="Trebuchet MS" w:hAnsi="Trebuchet MS" w:cs="Calibri"/>
                <w:b/>
                <w:color w:val="244061" w:themeColor="accent1" w:themeShade="80"/>
              </w:rPr>
            </w:pPr>
          </w:p>
        </w:tc>
        <w:tc>
          <w:tcPr>
            <w:tcW w:w="7938" w:type="dxa"/>
            <w:shd w:val="clear" w:color="auto" w:fill="auto"/>
          </w:tcPr>
          <w:p w14:paraId="0B32F6C1" w14:textId="2506C4AD" w:rsidR="006722C5" w:rsidRPr="00AB4E15" w:rsidRDefault="00430628" w:rsidP="00430628">
            <w:pPr>
              <w:spacing w:before="120" w:after="120"/>
              <w:jc w:val="both"/>
              <w:rPr>
                <w:rFonts w:ascii="Trebuchet MS" w:hAnsi="Trebuchet MS"/>
                <w:color w:val="244061" w:themeColor="accent1" w:themeShade="80"/>
              </w:rPr>
            </w:pPr>
            <w:r w:rsidRPr="00AB4E15">
              <w:rPr>
                <w:rFonts w:ascii="Trebuchet MS" w:hAnsi="Trebuchet MS"/>
                <w:color w:val="244061" w:themeColor="accent1" w:themeShade="80"/>
              </w:rPr>
              <w:t>Acest indicator reprezintă numarul de instrumente, proceduri, mecanisme, metodologii, formulare, aplicatii soft etc, utilizate, aplicate in furnizarea serviciilor de asistenta sociala.</w:t>
            </w:r>
          </w:p>
        </w:tc>
      </w:tr>
      <w:tr w:rsidR="00DC6BE0" w:rsidRPr="00DC6BE0" w14:paraId="083856FD" w14:textId="77777777" w:rsidTr="00B316BB">
        <w:tc>
          <w:tcPr>
            <w:tcW w:w="1189" w:type="dxa"/>
            <w:shd w:val="clear" w:color="auto" w:fill="auto"/>
          </w:tcPr>
          <w:p w14:paraId="395E200B" w14:textId="04B87BD5" w:rsidR="00647CC5" w:rsidRPr="00DC6BE0" w:rsidRDefault="00647CC5" w:rsidP="00647CC5">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4S204</w:t>
            </w:r>
          </w:p>
        </w:tc>
        <w:tc>
          <w:tcPr>
            <w:tcW w:w="1179" w:type="dxa"/>
            <w:shd w:val="clear" w:color="auto" w:fill="auto"/>
          </w:tcPr>
          <w:p w14:paraId="6B00187D" w14:textId="69ABB784" w:rsidR="00647CC5" w:rsidRPr="00DC6BE0" w:rsidRDefault="00ED2BA5" w:rsidP="001F3FC2">
            <w:pPr>
              <w:spacing w:before="120" w:after="120"/>
              <w:jc w:val="both"/>
              <w:rPr>
                <w:rFonts w:ascii="Trebuchet MS" w:hAnsi="Trebuchet MS"/>
                <w:b/>
                <w:color w:val="244061" w:themeColor="accent1" w:themeShade="80"/>
              </w:rPr>
            </w:pPr>
            <w:r w:rsidRPr="00DC6BE0">
              <w:rPr>
                <w:rFonts w:ascii="Trebuchet MS" w:hAnsi="Trebuchet MS"/>
                <w:b/>
                <w:color w:val="244061" w:themeColor="accent1" w:themeShade="80"/>
              </w:rPr>
              <w:t xml:space="preserve">Rezultat </w:t>
            </w:r>
          </w:p>
        </w:tc>
        <w:tc>
          <w:tcPr>
            <w:tcW w:w="3688" w:type="dxa"/>
            <w:shd w:val="clear" w:color="auto" w:fill="auto"/>
          </w:tcPr>
          <w:p w14:paraId="5C4C196E" w14:textId="77777777" w:rsidR="00AB4E15" w:rsidRDefault="00647CC5" w:rsidP="00647CC5">
            <w:pPr>
              <w:jc w:val="both"/>
              <w:rPr>
                <w:rFonts w:ascii="Trebuchet MS" w:hAnsi="Trebuchet MS" w:cs="Calibri"/>
                <w:b/>
                <w:color w:val="244061" w:themeColor="accent1" w:themeShade="80"/>
              </w:rPr>
            </w:pPr>
            <w:r w:rsidRPr="00DC6BE0">
              <w:rPr>
                <w:rFonts w:ascii="Trebuchet MS" w:hAnsi="Trebuchet MS" w:cs="Calibri"/>
                <w:b/>
                <w:color w:val="244061" w:themeColor="accent1" w:themeShade="80"/>
              </w:rPr>
              <w:t xml:space="preserve">Instrumente/ proceduri/ mecanisme etc. validate și utilizate în furnizarea serviciilor, din care: </w:t>
            </w:r>
          </w:p>
          <w:p w14:paraId="47C08DBF" w14:textId="0B39D12F" w:rsidR="00647CC5" w:rsidRPr="00AB4E15" w:rsidRDefault="00AB4E15" w:rsidP="00AB4E15">
            <w:pPr>
              <w:jc w:val="both"/>
              <w:rPr>
                <w:rFonts w:ascii="Trebuchet MS" w:hAnsi="Trebuchet MS" w:cs="Calibri"/>
                <w:b/>
                <w:color w:val="244061" w:themeColor="accent1" w:themeShade="80"/>
              </w:rPr>
            </w:pPr>
            <w:r w:rsidRPr="00AB4E15">
              <w:rPr>
                <w:rFonts w:ascii="Trebuchet MS" w:hAnsi="Trebuchet MS" w:cs="Calibri"/>
                <w:b/>
                <w:color w:val="244061" w:themeColor="accent1" w:themeShade="80"/>
              </w:rPr>
              <w:t></w:t>
            </w:r>
            <w:r>
              <w:rPr>
                <w:rFonts w:ascii="Trebuchet MS" w:hAnsi="Trebuchet MS" w:cs="Calibri"/>
                <w:b/>
                <w:color w:val="244061" w:themeColor="accent1" w:themeShade="80"/>
              </w:rPr>
              <w:t xml:space="preserve"> </w:t>
            </w:r>
            <w:r w:rsidR="00647CC5" w:rsidRPr="00AB4E15">
              <w:rPr>
                <w:rFonts w:ascii="Trebuchet MS" w:hAnsi="Trebuchet MS" w:cs="Calibri"/>
                <w:b/>
                <w:color w:val="244061" w:themeColor="accent1" w:themeShade="80"/>
              </w:rPr>
              <w:t xml:space="preserve">din sectorul de asistență socială </w:t>
            </w:r>
          </w:p>
          <w:p w14:paraId="410AB094" w14:textId="77777777" w:rsidR="00647CC5" w:rsidRPr="00DC6BE0" w:rsidRDefault="00647CC5" w:rsidP="00647CC5">
            <w:pPr>
              <w:jc w:val="both"/>
              <w:rPr>
                <w:rFonts w:ascii="Trebuchet MS" w:hAnsi="Trebuchet MS" w:cs="Calibri"/>
                <w:b/>
                <w:color w:val="244061" w:themeColor="accent1" w:themeShade="80"/>
              </w:rPr>
            </w:pPr>
          </w:p>
          <w:p w14:paraId="7DB87316" w14:textId="0DAB6E70" w:rsidR="00647CC5" w:rsidRPr="00DC6BE0" w:rsidRDefault="00647CC5" w:rsidP="00AB4E15">
            <w:pPr>
              <w:jc w:val="both"/>
              <w:rPr>
                <w:rFonts w:ascii="Trebuchet MS" w:hAnsi="Trebuchet MS" w:cs="Calibri"/>
                <w:b/>
                <w:color w:val="244061" w:themeColor="accent1" w:themeShade="80"/>
              </w:rPr>
            </w:pPr>
          </w:p>
        </w:tc>
        <w:tc>
          <w:tcPr>
            <w:tcW w:w="7938" w:type="dxa"/>
            <w:shd w:val="clear" w:color="auto" w:fill="auto"/>
          </w:tcPr>
          <w:p w14:paraId="2824009D" w14:textId="0904E6FF" w:rsidR="00647CC5" w:rsidRPr="00AB4E15" w:rsidRDefault="007F3DD6" w:rsidP="00EA0830">
            <w:pPr>
              <w:spacing w:before="120" w:after="120"/>
              <w:jc w:val="both"/>
              <w:rPr>
                <w:rFonts w:ascii="Trebuchet MS" w:hAnsi="Trebuchet MS"/>
                <w:color w:val="244061" w:themeColor="accent1" w:themeShade="80"/>
              </w:rPr>
            </w:pPr>
            <w:r w:rsidRPr="00AB4E15">
              <w:rPr>
                <w:rFonts w:ascii="Trebuchet MS" w:hAnsi="Trebuchet MS"/>
                <w:color w:val="244061" w:themeColor="accent1" w:themeShade="80"/>
              </w:rPr>
              <w:t>Acest indicator reprezintă numarul de instrumente, proceduri, mecanisme, metodologii, formulare, aplicatii soft etc, utilizate, aplicate in furnizarea serviciilor de asistenta sociala si care sunt funcționale / sunt utilizate si  dupa finalizarea proiectului si încetarea finanțării nerambursabile in cadrul proiectului.</w:t>
            </w:r>
          </w:p>
        </w:tc>
      </w:tr>
    </w:tbl>
    <w:p w14:paraId="07215719" w14:textId="77777777" w:rsidR="006056D0" w:rsidRPr="00DC6BE0" w:rsidRDefault="006056D0" w:rsidP="006056D0">
      <w:pPr>
        <w:spacing w:before="120" w:after="120" w:line="240" w:lineRule="auto"/>
        <w:jc w:val="both"/>
        <w:rPr>
          <w:rFonts w:ascii="Trebuchet MS" w:hAnsi="Trebuchet MS"/>
          <w:color w:val="244061" w:themeColor="accent1" w:themeShade="80"/>
        </w:rPr>
        <w:sectPr w:rsidR="006056D0" w:rsidRPr="00DC6BE0" w:rsidSect="006E7581">
          <w:pgSz w:w="16838" w:h="11906" w:orient="landscape"/>
          <w:pgMar w:top="1276" w:right="289" w:bottom="992" w:left="567" w:header="130" w:footer="709" w:gutter="0"/>
          <w:cols w:space="708"/>
          <w:docGrid w:linePitch="360"/>
        </w:sectPr>
      </w:pPr>
    </w:p>
    <w:p w14:paraId="4CD73245" w14:textId="77777777" w:rsidR="006056D0" w:rsidRPr="00DC6BE0" w:rsidRDefault="006056D0" w:rsidP="00E3372D">
      <w:pPr>
        <w:jc w:val="both"/>
        <w:rPr>
          <w:color w:val="244061" w:themeColor="accent1" w:themeShade="80"/>
        </w:rPr>
      </w:pPr>
    </w:p>
    <w:sectPr w:rsidR="006056D0" w:rsidRPr="00DC6BE0" w:rsidSect="00046A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82DCB8" w14:textId="77777777" w:rsidR="007172B8" w:rsidRDefault="007172B8" w:rsidP="00321234">
      <w:pPr>
        <w:spacing w:after="0" w:line="240" w:lineRule="auto"/>
      </w:pPr>
      <w:r>
        <w:separator/>
      </w:r>
    </w:p>
  </w:endnote>
  <w:endnote w:type="continuationSeparator" w:id="0">
    <w:p w14:paraId="00CA1D1E" w14:textId="77777777" w:rsidR="007172B8" w:rsidRDefault="007172B8"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02B14" w14:textId="77777777" w:rsidR="007172B8" w:rsidRDefault="007172B8" w:rsidP="00321234">
      <w:pPr>
        <w:spacing w:after="0" w:line="240" w:lineRule="auto"/>
      </w:pPr>
      <w:r>
        <w:separator/>
      </w:r>
    </w:p>
  </w:footnote>
  <w:footnote w:type="continuationSeparator" w:id="0">
    <w:p w14:paraId="0B6EFF50" w14:textId="77777777" w:rsidR="007172B8" w:rsidRDefault="007172B8"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374AC6"/>
    <w:multiLevelType w:val="hybridMultilevel"/>
    <w:tmpl w:val="C2A019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35200"/>
    <w:multiLevelType w:val="hybridMultilevel"/>
    <w:tmpl w:val="D94E458A"/>
    <w:lvl w:ilvl="0" w:tplc="89F6103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965616"/>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51229"/>
    <w:multiLevelType w:val="hybridMultilevel"/>
    <w:tmpl w:val="C0AE7FE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502256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50B0BB3"/>
    <w:multiLevelType w:val="hybridMultilevel"/>
    <w:tmpl w:val="B52847A2"/>
    <w:lvl w:ilvl="0" w:tplc="5158FEDA">
      <w:numFmt w:val="bullet"/>
      <w:lvlText w:val="-"/>
      <w:lvlJc w:val="left"/>
      <w:pPr>
        <w:ind w:left="720" w:hanging="360"/>
      </w:pPr>
      <w:rPr>
        <w:rFonts w:ascii="Calibri" w:eastAsiaTheme="minorHAnsi" w:hAnsi="Calibri"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Titlu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D316CC7"/>
    <w:multiLevelType w:val="hybridMultilevel"/>
    <w:tmpl w:val="3F68F714"/>
    <w:lvl w:ilvl="0" w:tplc="F828A0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2F44781D"/>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35117C"/>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8F3591"/>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43FE37E2"/>
    <w:multiLevelType w:val="hybridMultilevel"/>
    <w:tmpl w:val="CD12CE40"/>
    <w:lvl w:ilvl="0" w:tplc="EF80A8A2">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87A4358"/>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0EC43C1"/>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70C2D3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A122E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612A52FE"/>
    <w:multiLevelType w:val="hybridMultilevel"/>
    <w:tmpl w:val="BDD079F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6A7C6C9A"/>
    <w:multiLevelType w:val="hybridMultilevel"/>
    <w:tmpl w:val="21B68E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CE3411"/>
    <w:multiLevelType w:val="hybridMultilevel"/>
    <w:tmpl w:val="757A24F4"/>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E4760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7" w15:restartNumberingAfterBreak="0">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8" w15:restartNumberingAfterBreak="0">
    <w:nsid w:val="746C1A2E"/>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DEC1D17"/>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9"/>
  </w:num>
  <w:num w:numId="2">
    <w:abstractNumId w:val="21"/>
  </w:num>
  <w:num w:numId="3">
    <w:abstractNumId w:val="31"/>
  </w:num>
  <w:num w:numId="4">
    <w:abstractNumId w:val="13"/>
  </w:num>
  <w:num w:numId="5">
    <w:abstractNumId w:val="8"/>
  </w:num>
  <w:num w:numId="6">
    <w:abstractNumId w:val="0"/>
  </w:num>
  <w:num w:numId="7">
    <w:abstractNumId w:val="22"/>
  </w:num>
  <w:num w:numId="8">
    <w:abstractNumId w:val="16"/>
  </w:num>
  <w:num w:numId="9">
    <w:abstractNumId w:val="36"/>
  </w:num>
  <w:num w:numId="10">
    <w:abstractNumId w:val="17"/>
  </w:num>
  <w:num w:numId="11">
    <w:abstractNumId w:val="39"/>
  </w:num>
  <w:num w:numId="12">
    <w:abstractNumId w:val="37"/>
  </w:num>
  <w:num w:numId="13">
    <w:abstractNumId w:val="14"/>
  </w:num>
  <w:num w:numId="14">
    <w:abstractNumId w:val="1"/>
  </w:num>
  <w:num w:numId="15">
    <w:abstractNumId w:val="7"/>
  </w:num>
  <w:num w:numId="16">
    <w:abstractNumId w:val="26"/>
  </w:num>
  <w:num w:numId="17">
    <w:abstractNumId w:val="25"/>
  </w:num>
  <w:num w:numId="18">
    <w:abstractNumId w:val="6"/>
  </w:num>
  <w:num w:numId="19">
    <w:abstractNumId w:val="18"/>
  </w:num>
  <w:num w:numId="20">
    <w:abstractNumId w:val="5"/>
  </w:num>
  <w:num w:numId="21">
    <w:abstractNumId w:val="27"/>
  </w:num>
  <w:num w:numId="22">
    <w:abstractNumId w:val="40"/>
  </w:num>
  <w:num w:numId="23">
    <w:abstractNumId w:val="20"/>
  </w:num>
  <w:num w:numId="24">
    <w:abstractNumId w:val="24"/>
  </w:num>
  <w:num w:numId="25">
    <w:abstractNumId w:val="11"/>
  </w:num>
  <w:num w:numId="26">
    <w:abstractNumId w:val="2"/>
  </w:num>
  <w:num w:numId="27">
    <w:abstractNumId w:val="35"/>
  </w:num>
  <w:num w:numId="28">
    <w:abstractNumId w:val="32"/>
  </w:num>
  <w:num w:numId="29">
    <w:abstractNumId w:val="12"/>
  </w:num>
  <w:num w:numId="30">
    <w:abstractNumId w:val="23"/>
  </w:num>
  <w:num w:numId="31">
    <w:abstractNumId w:val="28"/>
  </w:num>
  <w:num w:numId="32">
    <w:abstractNumId w:val="41"/>
  </w:num>
  <w:num w:numId="33">
    <w:abstractNumId w:val="38"/>
  </w:num>
  <w:num w:numId="34">
    <w:abstractNumId w:val="19"/>
  </w:num>
  <w:num w:numId="35">
    <w:abstractNumId w:val="9"/>
  </w:num>
  <w:num w:numId="36">
    <w:abstractNumId w:val="33"/>
  </w:num>
  <w:num w:numId="37">
    <w:abstractNumId w:val="15"/>
  </w:num>
  <w:num w:numId="38">
    <w:abstractNumId w:val="34"/>
  </w:num>
  <w:num w:numId="39">
    <w:abstractNumId w:val="4"/>
  </w:num>
  <w:num w:numId="40">
    <w:abstractNumId w:val="30"/>
  </w:num>
  <w:num w:numId="41">
    <w:abstractNumId w:val="10"/>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076F4"/>
    <w:rsid w:val="00007F33"/>
    <w:rsid w:val="0001314C"/>
    <w:rsid w:val="000241B2"/>
    <w:rsid w:val="00025238"/>
    <w:rsid w:val="00037F36"/>
    <w:rsid w:val="00037FA4"/>
    <w:rsid w:val="00046A51"/>
    <w:rsid w:val="00046A81"/>
    <w:rsid w:val="0004766D"/>
    <w:rsid w:val="000517C8"/>
    <w:rsid w:val="00060F74"/>
    <w:rsid w:val="00074E9B"/>
    <w:rsid w:val="00076143"/>
    <w:rsid w:val="00076DBA"/>
    <w:rsid w:val="0008349C"/>
    <w:rsid w:val="00087121"/>
    <w:rsid w:val="00093E7D"/>
    <w:rsid w:val="000A046E"/>
    <w:rsid w:val="000B1545"/>
    <w:rsid w:val="000C2E46"/>
    <w:rsid w:val="000C7E73"/>
    <w:rsid w:val="000D39AE"/>
    <w:rsid w:val="000E6502"/>
    <w:rsid w:val="001005BA"/>
    <w:rsid w:val="001115B4"/>
    <w:rsid w:val="00112FAE"/>
    <w:rsid w:val="0013028C"/>
    <w:rsid w:val="00134BB2"/>
    <w:rsid w:val="00134D20"/>
    <w:rsid w:val="001510E6"/>
    <w:rsid w:val="00153074"/>
    <w:rsid w:val="00154579"/>
    <w:rsid w:val="00157B25"/>
    <w:rsid w:val="001604DA"/>
    <w:rsid w:val="00161E8F"/>
    <w:rsid w:val="00162487"/>
    <w:rsid w:val="00164C8C"/>
    <w:rsid w:val="00165506"/>
    <w:rsid w:val="0017105C"/>
    <w:rsid w:val="0017286F"/>
    <w:rsid w:val="001821B4"/>
    <w:rsid w:val="001908CE"/>
    <w:rsid w:val="00192AE6"/>
    <w:rsid w:val="00197519"/>
    <w:rsid w:val="001A023B"/>
    <w:rsid w:val="001A3B84"/>
    <w:rsid w:val="001A3F2C"/>
    <w:rsid w:val="001B088E"/>
    <w:rsid w:val="001B6D11"/>
    <w:rsid w:val="001C2D74"/>
    <w:rsid w:val="001D2086"/>
    <w:rsid w:val="001D3355"/>
    <w:rsid w:val="001D47A6"/>
    <w:rsid w:val="001E028A"/>
    <w:rsid w:val="001E2DBF"/>
    <w:rsid w:val="001F399B"/>
    <w:rsid w:val="001F3FBF"/>
    <w:rsid w:val="001F3FC2"/>
    <w:rsid w:val="001F4682"/>
    <w:rsid w:val="001F6CB3"/>
    <w:rsid w:val="00201824"/>
    <w:rsid w:val="00206BB6"/>
    <w:rsid w:val="00212FF1"/>
    <w:rsid w:val="0022307A"/>
    <w:rsid w:val="0023134A"/>
    <w:rsid w:val="0023298C"/>
    <w:rsid w:val="002366BF"/>
    <w:rsid w:val="00246EAC"/>
    <w:rsid w:val="002473A0"/>
    <w:rsid w:val="002532F3"/>
    <w:rsid w:val="002616A7"/>
    <w:rsid w:val="00262F70"/>
    <w:rsid w:val="00266F39"/>
    <w:rsid w:val="00274EF7"/>
    <w:rsid w:val="002820F5"/>
    <w:rsid w:val="00291147"/>
    <w:rsid w:val="00297157"/>
    <w:rsid w:val="002A5373"/>
    <w:rsid w:val="002A5F0F"/>
    <w:rsid w:val="002A63C3"/>
    <w:rsid w:val="002B2F04"/>
    <w:rsid w:val="002B6434"/>
    <w:rsid w:val="002C3357"/>
    <w:rsid w:val="002C3C8E"/>
    <w:rsid w:val="002C46C9"/>
    <w:rsid w:val="002D3618"/>
    <w:rsid w:val="002D3D3B"/>
    <w:rsid w:val="002D46B0"/>
    <w:rsid w:val="002D4816"/>
    <w:rsid w:val="002E30AE"/>
    <w:rsid w:val="002E3AD4"/>
    <w:rsid w:val="002E5906"/>
    <w:rsid w:val="002F4D81"/>
    <w:rsid w:val="002F69CE"/>
    <w:rsid w:val="003017B8"/>
    <w:rsid w:val="00303754"/>
    <w:rsid w:val="0030655D"/>
    <w:rsid w:val="003067E9"/>
    <w:rsid w:val="00321234"/>
    <w:rsid w:val="00330E58"/>
    <w:rsid w:val="003412F3"/>
    <w:rsid w:val="0036580B"/>
    <w:rsid w:val="00380E76"/>
    <w:rsid w:val="00393801"/>
    <w:rsid w:val="003A0C3B"/>
    <w:rsid w:val="003A173F"/>
    <w:rsid w:val="003B3CE1"/>
    <w:rsid w:val="003B7D5F"/>
    <w:rsid w:val="003D280E"/>
    <w:rsid w:val="003D4CD8"/>
    <w:rsid w:val="003D6BC2"/>
    <w:rsid w:val="003D6F7A"/>
    <w:rsid w:val="003E6DD9"/>
    <w:rsid w:val="003F6D65"/>
    <w:rsid w:val="003F77F1"/>
    <w:rsid w:val="00402A1A"/>
    <w:rsid w:val="00405543"/>
    <w:rsid w:val="004072E3"/>
    <w:rsid w:val="004174B0"/>
    <w:rsid w:val="0042078F"/>
    <w:rsid w:val="00420C32"/>
    <w:rsid w:val="0042339A"/>
    <w:rsid w:val="00425849"/>
    <w:rsid w:val="00430628"/>
    <w:rsid w:val="004355F4"/>
    <w:rsid w:val="004371A5"/>
    <w:rsid w:val="004377AC"/>
    <w:rsid w:val="00437F36"/>
    <w:rsid w:val="00473C3A"/>
    <w:rsid w:val="0048186E"/>
    <w:rsid w:val="00483088"/>
    <w:rsid w:val="004835B0"/>
    <w:rsid w:val="00486ECB"/>
    <w:rsid w:val="00491FBE"/>
    <w:rsid w:val="00492CD0"/>
    <w:rsid w:val="0049350A"/>
    <w:rsid w:val="00495C24"/>
    <w:rsid w:val="00496352"/>
    <w:rsid w:val="0049752A"/>
    <w:rsid w:val="004A3D0F"/>
    <w:rsid w:val="004A7389"/>
    <w:rsid w:val="004B2738"/>
    <w:rsid w:val="004B2C09"/>
    <w:rsid w:val="004B39AC"/>
    <w:rsid w:val="004B4C1B"/>
    <w:rsid w:val="004B675E"/>
    <w:rsid w:val="004B6A5C"/>
    <w:rsid w:val="004C511A"/>
    <w:rsid w:val="004D0FB2"/>
    <w:rsid w:val="004D1A76"/>
    <w:rsid w:val="004D6EF8"/>
    <w:rsid w:val="004E5001"/>
    <w:rsid w:val="005070C6"/>
    <w:rsid w:val="0053503A"/>
    <w:rsid w:val="005400E6"/>
    <w:rsid w:val="00540D18"/>
    <w:rsid w:val="00543C42"/>
    <w:rsid w:val="00544923"/>
    <w:rsid w:val="00557C2F"/>
    <w:rsid w:val="0056560D"/>
    <w:rsid w:val="005710C2"/>
    <w:rsid w:val="00571B31"/>
    <w:rsid w:val="0057408A"/>
    <w:rsid w:val="0057414E"/>
    <w:rsid w:val="0057480C"/>
    <w:rsid w:val="00580700"/>
    <w:rsid w:val="00586800"/>
    <w:rsid w:val="005A01EC"/>
    <w:rsid w:val="005A1C8F"/>
    <w:rsid w:val="005B08E0"/>
    <w:rsid w:val="005B2F43"/>
    <w:rsid w:val="005B320E"/>
    <w:rsid w:val="005B4651"/>
    <w:rsid w:val="005B5290"/>
    <w:rsid w:val="005C018B"/>
    <w:rsid w:val="005C4140"/>
    <w:rsid w:val="005C5A0C"/>
    <w:rsid w:val="005C65C7"/>
    <w:rsid w:val="005D1224"/>
    <w:rsid w:val="005D1BB2"/>
    <w:rsid w:val="005D3D20"/>
    <w:rsid w:val="005E3486"/>
    <w:rsid w:val="005E628B"/>
    <w:rsid w:val="005E6DC0"/>
    <w:rsid w:val="005F0DE2"/>
    <w:rsid w:val="005F2822"/>
    <w:rsid w:val="005F5818"/>
    <w:rsid w:val="00604223"/>
    <w:rsid w:val="006056D0"/>
    <w:rsid w:val="00614A6B"/>
    <w:rsid w:val="00620E85"/>
    <w:rsid w:val="00621409"/>
    <w:rsid w:val="00626EA6"/>
    <w:rsid w:val="00633CCA"/>
    <w:rsid w:val="006369F4"/>
    <w:rsid w:val="0064266D"/>
    <w:rsid w:val="00643E47"/>
    <w:rsid w:val="00647CC5"/>
    <w:rsid w:val="006508B7"/>
    <w:rsid w:val="00651A2E"/>
    <w:rsid w:val="00652C0C"/>
    <w:rsid w:val="00657E94"/>
    <w:rsid w:val="006676E8"/>
    <w:rsid w:val="006722C5"/>
    <w:rsid w:val="00674F9D"/>
    <w:rsid w:val="00682894"/>
    <w:rsid w:val="0069217C"/>
    <w:rsid w:val="00695171"/>
    <w:rsid w:val="0069769E"/>
    <w:rsid w:val="00697E2D"/>
    <w:rsid w:val="006C699B"/>
    <w:rsid w:val="006C7854"/>
    <w:rsid w:val="006D237F"/>
    <w:rsid w:val="006D3494"/>
    <w:rsid w:val="006E0275"/>
    <w:rsid w:val="006E05C7"/>
    <w:rsid w:val="006E6C9B"/>
    <w:rsid w:val="006F6DB9"/>
    <w:rsid w:val="007055CF"/>
    <w:rsid w:val="00707821"/>
    <w:rsid w:val="00710E8D"/>
    <w:rsid w:val="007172B8"/>
    <w:rsid w:val="00720786"/>
    <w:rsid w:val="00724210"/>
    <w:rsid w:val="0072534F"/>
    <w:rsid w:val="00725542"/>
    <w:rsid w:val="007510C2"/>
    <w:rsid w:val="00755D13"/>
    <w:rsid w:val="00771547"/>
    <w:rsid w:val="00771820"/>
    <w:rsid w:val="00773142"/>
    <w:rsid w:val="00787895"/>
    <w:rsid w:val="007918FF"/>
    <w:rsid w:val="00793399"/>
    <w:rsid w:val="007A2612"/>
    <w:rsid w:val="007B1BAC"/>
    <w:rsid w:val="007C405A"/>
    <w:rsid w:val="007E5C8D"/>
    <w:rsid w:val="007E5F3C"/>
    <w:rsid w:val="007F3DD6"/>
    <w:rsid w:val="008018ED"/>
    <w:rsid w:val="00803B33"/>
    <w:rsid w:val="00806A91"/>
    <w:rsid w:val="008140EE"/>
    <w:rsid w:val="0081649A"/>
    <w:rsid w:val="00817EC8"/>
    <w:rsid w:val="008233FB"/>
    <w:rsid w:val="00823B4D"/>
    <w:rsid w:val="008252D4"/>
    <w:rsid w:val="008262EA"/>
    <w:rsid w:val="008350C0"/>
    <w:rsid w:val="00835C9E"/>
    <w:rsid w:val="0083672F"/>
    <w:rsid w:val="008447C2"/>
    <w:rsid w:val="008537D6"/>
    <w:rsid w:val="00854121"/>
    <w:rsid w:val="00854898"/>
    <w:rsid w:val="00860D1C"/>
    <w:rsid w:val="00862843"/>
    <w:rsid w:val="00864027"/>
    <w:rsid w:val="008651E1"/>
    <w:rsid w:val="0087520B"/>
    <w:rsid w:val="0087640C"/>
    <w:rsid w:val="00876A67"/>
    <w:rsid w:val="00880A5D"/>
    <w:rsid w:val="0088116C"/>
    <w:rsid w:val="00890AED"/>
    <w:rsid w:val="008968B2"/>
    <w:rsid w:val="008978A9"/>
    <w:rsid w:val="008A177D"/>
    <w:rsid w:val="008A6587"/>
    <w:rsid w:val="008B1642"/>
    <w:rsid w:val="008B49E7"/>
    <w:rsid w:val="008B7E5B"/>
    <w:rsid w:val="008C274B"/>
    <w:rsid w:val="008C4C3D"/>
    <w:rsid w:val="008C52AA"/>
    <w:rsid w:val="008C7EB4"/>
    <w:rsid w:val="008D1CAB"/>
    <w:rsid w:val="008D2D13"/>
    <w:rsid w:val="008D759E"/>
    <w:rsid w:val="008E20F2"/>
    <w:rsid w:val="008E46F1"/>
    <w:rsid w:val="008F188F"/>
    <w:rsid w:val="008F1A39"/>
    <w:rsid w:val="008F27F9"/>
    <w:rsid w:val="008F2F8B"/>
    <w:rsid w:val="008F4AD9"/>
    <w:rsid w:val="00911D09"/>
    <w:rsid w:val="00913203"/>
    <w:rsid w:val="009208F8"/>
    <w:rsid w:val="00923077"/>
    <w:rsid w:val="00933F6F"/>
    <w:rsid w:val="00941F00"/>
    <w:rsid w:val="00943F3F"/>
    <w:rsid w:val="00944026"/>
    <w:rsid w:val="00947C5C"/>
    <w:rsid w:val="00951031"/>
    <w:rsid w:val="00963696"/>
    <w:rsid w:val="00963A02"/>
    <w:rsid w:val="00983AE1"/>
    <w:rsid w:val="009940BE"/>
    <w:rsid w:val="00995EE0"/>
    <w:rsid w:val="00997F5C"/>
    <w:rsid w:val="009A35B1"/>
    <w:rsid w:val="009C15B4"/>
    <w:rsid w:val="009C75EF"/>
    <w:rsid w:val="009D2949"/>
    <w:rsid w:val="009E4FA1"/>
    <w:rsid w:val="009F3101"/>
    <w:rsid w:val="009F3D0E"/>
    <w:rsid w:val="009F3EF8"/>
    <w:rsid w:val="00A0471C"/>
    <w:rsid w:val="00A13FF6"/>
    <w:rsid w:val="00A25692"/>
    <w:rsid w:val="00A31973"/>
    <w:rsid w:val="00A36B5F"/>
    <w:rsid w:val="00A36C9F"/>
    <w:rsid w:val="00A418F5"/>
    <w:rsid w:val="00A4604B"/>
    <w:rsid w:val="00A51BE9"/>
    <w:rsid w:val="00A54295"/>
    <w:rsid w:val="00A67C31"/>
    <w:rsid w:val="00A713C3"/>
    <w:rsid w:val="00A71794"/>
    <w:rsid w:val="00A862A9"/>
    <w:rsid w:val="00AA0A2D"/>
    <w:rsid w:val="00AA1824"/>
    <w:rsid w:val="00AA19E4"/>
    <w:rsid w:val="00AB26ED"/>
    <w:rsid w:val="00AB4133"/>
    <w:rsid w:val="00AB4C00"/>
    <w:rsid w:val="00AB4E15"/>
    <w:rsid w:val="00AB5855"/>
    <w:rsid w:val="00AC3A2C"/>
    <w:rsid w:val="00AC5CAD"/>
    <w:rsid w:val="00AD444C"/>
    <w:rsid w:val="00AD4B90"/>
    <w:rsid w:val="00AD5BA3"/>
    <w:rsid w:val="00AD6376"/>
    <w:rsid w:val="00AD6DB4"/>
    <w:rsid w:val="00AD7EB8"/>
    <w:rsid w:val="00AE17E0"/>
    <w:rsid w:val="00AE3D62"/>
    <w:rsid w:val="00AF09B9"/>
    <w:rsid w:val="00AF3E6C"/>
    <w:rsid w:val="00AF5D0A"/>
    <w:rsid w:val="00AF603D"/>
    <w:rsid w:val="00B01BAC"/>
    <w:rsid w:val="00B01FC7"/>
    <w:rsid w:val="00B04AA8"/>
    <w:rsid w:val="00B16D14"/>
    <w:rsid w:val="00B170D3"/>
    <w:rsid w:val="00B251B4"/>
    <w:rsid w:val="00B316BB"/>
    <w:rsid w:val="00B327CA"/>
    <w:rsid w:val="00B435F1"/>
    <w:rsid w:val="00B44F08"/>
    <w:rsid w:val="00B46655"/>
    <w:rsid w:val="00B51362"/>
    <w:rsid w:val="00B52B09"/>
    <w:rsid w:val="00B560E7"/>
    <w:rsid w:val="00B60C78"/>
    <w:rsid w:val="00B62520"/>
    <w:rsid w:val="00B670C6"/>
    <w:rsid w:val="00B71443"/>
    <w:rsid w:val="00B763C9"/>
    <w:rsid w:val="00B766FD"/>
    <w:rsid w:val="00B76A8B"/>
    <w:rsid w:val="00B80444"/>
    <w:rsid w:val="00B81F72"/>
    <w:rsid w:val="00B94C2D"/>
    <w:rsid w:val="00BA362B"/>
    <w:rsid w:val="00BA52E2"/>
    <w:rsid w:val="00BB3A21"/>
    <w:rsid w:val="00BC48C0"/>
    <w:rsid w:val="00BC4DF4"/>
    <w:rsid w:val="00BD02D7"/>
    <w:rsid w:val="00BD1D38"/>
    <w:rsid w:val="00BE1256"/>
    <w:rsid w:val="00BE3F68"/>
    <w:rsid w:val="00BF580C"/>
    <w:rsid w:val="00C045A3"/>
    <w:rsid w:val="00C053AF"/>
    <w:rsid w:val="00C07E0D"/>
    <w:rsid w:val="00C10518"/>
    <w:rsid w:val="00C1055A"/>
    <w:rsid w:val="00C11EF2"/>
    <w:rsid w:val="00C15927"/>
    <w:rsid w:val="00C255A0"/>
    <w:rsid w:val="00C30929"/>
    <w:rsid w:val="00C30B3E"/>
    <w:rsid w:val="00C3108E"/>
    <w:rsid w:val="00C33A8E"/>
    <w:rsid w:val="00C34D74"/>
    <w:rsid w:val="00C36D6E"/>
    <w:rsid w:val="00C40B9A"/>
    <w:rsid w:val="00C45A2C"/>
    <w:rsid w:val="00C45CE1"/>
    <w:rsid w:val="00C566B0"/>
    <w:rsid w:val="00C61AE2"/>
    <w:rsid w:val="00C6400F"/>
    <w:rsid w:val="00C6662B"/>
    <w:rsid w:val="00C71329"/>
    <w:rsid w:val="00C771FF"/>
    <w:rsid w:val="00C80383"/>
    <w:rsid w:val="00C936E2"/>
    <w:rsid w:val="00CA7E84"/>
    <w:rsid w:val="00CB0FF3"/>
    <w:rsid w:val="00CB11B8"/>
    <w:rsid w:val="00CC3FE9"/>
    <w:rsid w:val="00CD08C0"/>
    <w:rsid w:val="00CD6BEA"/>
    <w:rsid w:val="00CE0C46"/>
    <w:rsid w:val="00CE4DB6"/>
    <w:rsid w:val="00CE4E2D"/>
    <w:rsid w:val="00CE6F37"/>
    <w:rsid w:val="00CF05A4"/>
    <w:rsid w:val="00CF286A"/>
    <w:rsid w:val="00CF3447"/>
    <w:rsid w:val="00CF3F4B"/>
    <w:rsid w:val="00D05FDF"/>
    <w:rsid w:val="00D2244D"/>
    <w:rsid w:val="00D26272"/>
    <w:rsid w:val="00D3150D"/>
    <w:rsid w:val="00D508E6"/>
    <w:rsid w:val="00D56F3A"/>
    <w:rsid w:val="00D57537"/>
    <w:rsid w:val="00D60850"/>
    <w:rsid w:val="00D67C0F"/>
    <w:rsid w:val="00D716CA"/>
    <w:rsid w:val="00D71EDD"/>
    <w:rsid w:val="00D85106"/>
    <w:rsid w:val="00DA4B4C"/>
    <w:rsid w:val="00DB489A"/>
    <w:rsid w:val="00DB6EEE"/>
    <w:rsid w:val="00DB7A59"/>
    <w:rsid w:val="00DC1D80"/>
    <w:rsid w:val="00DC6BE0"/>
    <w:rsid w:val="00DD046F"/>
    <w:rsid w:val="00DE5B9A"/>
    <w:rsid w:val="00E02972"/>
    <w:rsid w:val="00E156B5"/>
    <w:rsid w:val="00E209D5"/>
    <w:rsid w:val="00E25BC0"/>
    <w:rsid w:val="00E30639"/>
    <w:rsid w:val="00E312DC"/>
    <w:rsid w:val="00E3372D"/>
    <w:rsid w:val="00E34E2B"/>
    <w:rsid w:val="00E41092"/>
    <w:rsid w:val="00E45EC3"/>
    <w:rsid w:val="00E519AB"/>
    <w:rsid w:val="00E530C4"/>
    <w:rsid w:val="00E55E88"/>
    <w:rsid w:val="00E56C3F"/>
    <w:rsid w:val="00E56FD6"/>
    <w:rsid w:val="00E628CA"/>
    <w:rsid w:val="00E733A7"/>
    <w:rsid w:val="00E76C6C"/>
    <w:rsid w:val="00E7762D"/>
    <w:rsid w:val="00E86C95"/>
    <w:rsid w:val="00E905B1"/>
    <w:rsid w:val="00E91655"/>
    <w:rsid w:val="00E96C9D"/>
    <w:rsid w:val="00EA0830"/>
    <w:rsid w:val="00EB138F"/>
    <w:rsid w:val="00EB317C"/>
    <w:rsid w:val="00EB5576"/>
    <w:rsid w:val="00EC06D2"/>
    <w:rsid w:val="00EC4E01"/>
    <w:rsid w:val="00EC7BBF"/>
    <w:rsid w:val="00ED2BA5"/>
    <w:rsid w:val="00ED59B3"/>
    <w:rsid w:val="00EE02B5"/>
    <w:rsid w:val="00EE06D3"/>
    <w:rsid w:val="00EF0F27"/>
    <w:rsid w:val="00EF3EAB"/>
    <w:rsid w:val="00EF488A"/>
    <w:rsid w:val="00EF547D"/>
    <w:rsid w:val="00EF5B24"/>
    <w:rsid w:val="00EF7B48"/>
    <w:rsid w:val="00F000D3"/>
    <w:rsid w:val="00F03472"/>
    <w:rsid w:val="00F1794F"/>
    <w:rsid w:val="00F2245C"/>
    <w:rsid w:val="00F23EA2"/>
    <w:rsid w:val="00F345C0"/>
    <w:rsid w:val="00F37818"/>
    <w:rsid w:val="00F41BA5"/>
    <w:rsid w:val="00F442A5"/>
    <w:rsid w:val="00F466E6"/>
    <w:rsid w:val="00F57A22"/>
    <w:rsid w:val="00F64007"/>
    <w:rsid w:val="00F80729"/>
    <w:rsid w:val="00F83EFF"/>
    <w:rsid w:val="00F916C4"/>
    <w:rsid w:val="00F92FDC"/>
    <w:rsid w:val="00FC106D"/>
    <w:rsid w:val="00FC21CE"/>
    <w:rsid w:val="00FC7A2E"/>
    <w:rsid w:val="00FD3399"/>
    <w:rsid w:val="00FD443F"/>
    <w:rsid w:val="00FD7544"/>
    <w:rsid w:val="00FE4A6C"/>
    <w:rsid w:val="00FE666E"/>
    <w:rsid w:val="00FF64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E9419"/>
  <w15:docId w15:val="{8CE80A09-5D27-42DD-B2BF-1C962F2A1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table" w:styleId="Tabelgri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semiHidden/>
    <w:unhideWhenUsed/>
    <w:rsid w:val="00AE17E0"/>
    <w:rPr>
      <w:sz w:val="16"/>
      <w:szCs w:val="16"/>
    </w:rPr>
  </w:style>
  <w:style w:type="paragraph" w:styleId="Textcomentariu">
    <w:name w:val="annotation text"/>
    <w:basedOn w:val="Normal"/>
    <w:link w:val="TextcomentariuCaracter"/>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 w:type="character" w:customStyle="1" w:styleId="tli">
    <w:name w:val="tli"/>
    <w:basedOn w:val="Fontdeparagrafimplicit"/>
    <w:rsid w:val="00720786"/>
  </w:style>
  <w:style w:type="character" w:customStyle="1" w:styleId="tpa">
    <w:name w:val="tpa"/>
    <w:basedOn w:val="Fontdeparagrafimplicit"/>
    <w:rsid w:val="00D56F3A"/>
  </w:style>
  <w:style w:type="character" w:customStyle="1" w:styleId="li">
    <w:name w:val="li"/>
    <w:basedOn w:val="Fontdeparagrafimplicit"/>
    <w:rsid w:val="00D56F3A"/>
  </w:style>
  <w:style w:type="paragraph" w:styleId="SubiectComentariu">
    <w:name w:val="annotation subject"/>
    <w:basedOn w:val="Textcomentariu"/>
    <w:next w:val="Textcomentariu"/>
    <w:link w:val="SubiectComentariuCaracter"/>
    <w:uiPriority w:val="99"/>
    <w:semiHidden/>
    <w:unhideWhenUsed/>
    <w:rsid w:val="002B2F04"/>
    <w:rPr>
      <w:b/>
      <w:bCs/>
    </w:rPr>
  </w:style>
  <w:style w:type="character" w:customStyle="1" w:styleId="SubiectComentariuCaracter">
    <w:name w:val="Subiect Comentariu Caracter"/>
    <w:basedOn w:val="TextcomentariuCaracter"/>
    <w:link w:val="SubiectComentariu"/>
    <w:uiPriority w:val="99"/>
    <w:semiHidden/>
    <w:rsid w:val="002B2F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146365034">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853229325">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234855183">
      <w:bodyDiv w:val="1"/>
      <w:marLeft w:val="0"/>
      <w:marRight w:val="0"/>
      <w:marTop w:val="0"/>
      <w:marBottom w:val="0"/>
      <w:divBdr>
        <w:top w:val="none" w:sz="0" w:space="0" w:color="auto"/>
        <w:left w:val="none" w:sz="0" w:space="0" w:color="auto"/>
        <w:bottom w:val="none" w:sz="0" w:space="0" w:color="auto"/>
        <w:right w:val="none" w:sz="0" w:space="0" w:color="auto"/>
      </w:divBdr>
    </w:div>
    <w:div w:id="1325621655">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351757900">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0447208">
      <w:bodyDiv w:val="1"/>
      <w:marLeft w:val="0"/>
      <w:marRight w:val="0"/>
      <w:marTop w:val="0"/>
      <w:marBottom w:val="0"/>
      <w:divBdr>
        <w:top w:val="none" w:sz="0" w:space="0" w:color="auto"/>
        <w:left w:val="none" w:sz="0" w:space="0" w:color="auto"/>
        <w:bottom w:val="none" w:sz="0" w:space="0" w:color="auto"/>
        <w:right w:val="none" w:sz="0" w:space="0" w:color="auto"/>
      </w:divBdr>
      <w:divsChild>
        <w:div w:id="764034461">
          <w:marLeft w:val="0"/>
          <w:marRight w:val="0"/>
          <w:marTop w:val="0"/>
          <w:marBottom w:val="0"/>
          <w:divBdr>
            <w:top w:val="dashed" w:sz="2" w:space="0" w:color="FFFFFF"/>
            <w:left w:val="dashed" w:sz="2" w:space="0" w:color="FFFFFF"/>
            <w:bottom w:val="dashed" w:sz="2" w:space="0" w:color="FFFFFF"/>
            <w:right w:val="dashed" w:sz="2" w:space="0" w:color="FFFFFF"/>
          </w:divBdr>
        </w:div>
        <w:div w:id="1369140664">
          <w:marLeft w:val="0"/>
          <w:marRight w:val="0"/>
          <w:marTop w:val="0"/>
          <w:marBottom w:val="0"/>
          <w:divBdr>
            <w:top w:val="dashed" w:sz="2" w:space="0" w:color="FFFFFF"/>
            <w:left w:val="dashed" w:sz="2" w:space="0" w:color="FFFFFF"/>
            <w:bottom w:val="dashed" w:sz="2" w:space="0" w:color="FFFFFF"/>
            <w:right w:val="dashed" w:sz="2" w:space="0" w:color="FFFFFF"/>
          </w:divBdr>
        </w:div>
        <w:div w:id="1415200908">
          <w:marLeft w:val="0"/>
          <w:marRight w:val="0"/>
          <w:marTop w:val="0"/>
          <w:marBottom w:val="0"/>
          <w:divBdr>
            <w:top w:val="dashed" w:sz="2" w:space="0" w:color="FFFFFF"/>
            <w:left w:val="dashed" w:sz="2" w:space="0" w:color="FFFFFF"/>
            <w:bottom w:val="dashed" w:sz="2" w:space="0" w:color="FFFFFF"/>
            <w:right w:val="dashed" w:sz="2" w:space="0" w:color="FFFFFF"/>
          </w:divBdr>
        </w:div>
        <w:div w:id="1459909728">
          <w:marLeft w:val="0"/>
          <w:marRight w:val="0"/>
          <w:marTop w:val="0"/>
          <w:marBottom w:val="0"/>
          <w:divBdr>
            <w:top w:val="dashed" w:sz="2" w:space="0" w:color="FFFFFF"/>
            <w:left w:val="dashed" w:sz="2" w:space="0" w:color="FFFFFF"/>
            <w:bottom w:val="dashed" w:sz="2" w:space="0" w:color="FFFFFF"/>
            <w:right w:val="dashed" w:sz="2" w:space="0" w:color="FFFFFF"/>
          </w:divBdr>
        </w:div>
        <w:div w:id="647899376">
          <w:marLeft w:val="0"/>
          <w:marRight w:val="0"/>
          <w:marTop w:val="0"/>
          <w:marBottom w:val="0"/>
          <w:divBdr>
            <w:top w:val="dashed" w:sz="2" w:space="0" w:color="FFFFFF"/>
            <w:left w:val="dashed" w:sz="2" w:space="0" w:color="FFFFFF"/>
            <w:bottom w:val="dashed" w:sz="2" w:space="0" w:color="FFFFFF"/>
            <w:right w:val="dashed" w:sz="2" w:space="0" w:color="FFFFFF"/>
          </w:divBdr>
        </w:div>
        <w:div w:id="591858617">
          <w:marLeft w:val="0"/>
          <w:marRight w:val="0"/>
          <w:marTop w:val="0"/>
          <w:marBottom w:val="0"/>
          <w:divBdr>
            <w:top w:val="dashed" w:sz="2" w:space="0" w:color="FFFFFF"/>
            <w:left w:val="dashed" w:sz="2" w:space="0" w:color="FFFFFF"/>
            <w:bottom w:val="dashed" w:sz="2" w:space="0" w:color="FFFFFF"/>
            <w:right w:val="dashed" w:sz="2" w:space="0" w:color="FFFFFF"/>
          </w:divBdr>
        </w:div>
        <w:div w:id="1268345459">
          <w:marLeft w:val="0"/>
          <w:marRight w:val="0"/>
          <w:marTop w:val="0"/>
          <w:marBottom w:val="0"/>
          <w:divBdr>
            <w:top w:val="dashed" w:sz="2" w:space="0" w:color="FFFFFF"/>
            <w:left w:val="dashed" w:sz="2" w:space="0" w:color="FFFFFF"/>
            <w:bottom w:val="dashed" w:sz="2" w:space="0" w:color="FFFFFF"/>
            <w:right w:val="dashed" w:sz="2" w:space="0" w:color="FFFFFF"/>
          </w:divBdr>
        </w:div>
        <w:div w:id="18751959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E3E8A-2794-48E4-8564-2CDF365D5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493</Words>
  <Characters>2812</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42</cp:revision>
  <dcterms:created xsi:type="dcterms:W3CDTF">2017-07-03T08:14:00Z</dcterms:created>
  <dcterms:modified xsi:type="dcterms:W3CDTF">2018-10-03T12:10:00Z</dcterms:modified>
</cp:coreProperties>
</file>